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54" w:rsidRDefault="007A6554" w:rsidP="007A6554">
      <w:pPr>
        <w:pStyle w:val="box461506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  <w:r>
        <w:rPr>
          <w:b/>
          <w:bCs/>
          <w:caps/>
          <w:color w:val="231F20"/>
          <w:sz w:val="43"/>
          <w:szCs w:val="43"/>
        </w:rPr>
        <w:t>HRVATSKI SABOR</w:t>
      </w:r>
    </w:p>
    <w:p w:rsidR="007A6554" w:rsidRDefault="007A6554" w:rsidP="007A6554">
      <w:pPr>
        <w:pStyle w:val="box461506"/>
        <w:shd w:val="clear" w:color="auto" w:fill="FFFFFF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1956</w:t>
      </w:r>
    </w:p>
    <w:p w:rsidR="007A6554" w:rsidRDefault="007A6554" w:rsidP="007A6554">
      <w:pPr>
        <w:pStyle w:val="box46150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Na temelju članka 89. Ustava Republike Hrvatske, donosim</w:t>
      </w:r>
    </w:p>
    <w:p w:rsidR="007A6554" w:rsidRDefault="007A6554" w:rsidP="007A6554">
      <w:pPr>
        <w:pStyle w:val="box461506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ODLUKU</w:t>
      </w:r>
    </w:p>
    <w:p w:rsidR="007A6554" w:rsidRDefault="007A6554" w:rsidP="007A6554">
      <w:pPr>
        <w:pStyle w:val="box461506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 PROGLAŠENJU ZAKONA O IZMJENAMA ZAKONA O ODGOJU I OBRAZOVANJU U OSNOVNOJ I SREDNJOJ ŠKOLI</w:t>
      </w:r>
    </w:p>
    <w:p w:rsidR="007A6554" w:rsidRDefault="007A6554" w:rsidP="007A6554">
      <w:pPr>
        <w:pStyle w:val="box46150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Proglašavam Zakon o izmjenama Zakona o odgoju i obrazovanju u osnovnoj i srednjoj školi, koji je Hrvatski sabor donio na sjednici 2. listopada 2019.</w:t>
      </w:r>
    </w:p>
    <w:p w:rsidR="007A6554" w:rsidRDefault="007A6554" w:rsidP="007A6554">
      <w:pPr>
        <w:pStyle w:val="box46150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Klasa: 011-01/19-01/164</w:t>
      </w:r>
    </w:p>
    <w:p w:rsidR="007A6554" w:rsidRDefault="007A6554" w:rsidP="007A6554">
      <w:pPr>
        <w:pStyle w:val="box46150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proofErr w:type="spellStart"/>
      <w:r>
        <w:rPr>
          <w:color w:val="231F20"/>
        </w:rPr>
        <w:t>Urbroj</w:t>
      </w:r>
      <w:proofErr w:type="spellEnd"/>
      <w:r>
        <w:rPr>
          <w:color w:val="231F20"/>
        </w:rPr>
        <w:t>: 71-06-01/1-19-2</w:t>
      </w:r>
    </w:p>
    <w:p w:rsidR="007A6554" w:rsidRDefault="007A6554" w:rsidP="007A6554">
      <w:pPr>
        <w:pStyle w:val="box46150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Zagreb, 4. listopada 2019.</w:t>
      </w:r>
    </w:p>
    <w:p w:rsidR="007A6554" w:rsidRDefault="007A6554" w:rsidP="007A6554">
      <w:pPr>
        <w:pStyle w:val="box461506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Predsjednica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Republike Hrvatske</w:t>
      </w:r>
      <w:r>
        <w:rPr>
          <w:rFonts w:ascii="Minion Pro" w:hAnsi="Minion Pro"/>
          <w:color w:val="231F20"/>
        </w:rPr>
        <w:br/>
      </w:r>
      <w:proofErr w:type="spellStart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Kolinda</w:t>
      </w:r>
      <w:proofErr w:type="spellEnd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 Grabar-Kitarović, </w:t>
      </w:r>
      <w:r>
        <w:rPr>
          <w:color w:val="231F20"/>
        </w:rPr>
        <w:t>v. r.</w:t>
      </w:r>
    </w:p>
    <w:p w:rsidR="007A6554" w:rsidRDefault="007A6554" w:rsidP="007A6554">
      <w:pPr>
        <w:pStyle w:val="box461506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ZAKON</w:t>
      </w:r>
    </w:p>
    <w:p w:rsidR="007A6554" w:rsidRDefault="007A6554" w:rsidP="007A6554">
      <w:pPr>
        <w:pStyle w:val="box461506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 IZMJENAMA ZAKONA O ODGOJU I OBRAZOVANJU U OSNOVNOJ I SREDNJOJ ŠKOLI</w:t>
      </w:r>
    </w:p>
    <w:p w:rsidR="007A6554" w:rsidRDefault="007A6554" w:rsidP="007A6554">
      <w:pPr>
        <w:pStyle w:val="box46150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1.</w:t>
      </w:r>
    </w:p>
    <w:p w:rsidR="007A6554" w:rsidRDefault="007A6554" w:rsidP="007A6554">
      <w:pPr>
        <w:pStyle w:val="box46150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Zakonu o odgoju i obrazovanju u osnovnoj i srednjoj školi (»Narodne novine«, br. 87/08., 86/09., 92/10., 105/10. – ispravak, 90/11., 16/12., 86/12., 94/13., 152/14., 7/17. i 68/18.) članak 17. mijenja se i glasi:</w:t>
      </w:r>
    </w:p>
    <w:p w:rsidR="007A6554" w:rsidRDefault="007A6554" w:rsidP="007A6554">
      <w:pPr>
        <w:pStyle w:val="box46150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»(1) Poslove u vezi s obavljanjem djelatnosti osnovnog i srednjeg odgoja i obrazovanja u skladu s odredbama ovoga Zakona obavlja upravno tijelo županije, odnosno Grada Zagreba, u čijem je djelokrugu obavljanje povjerenih poslova državne uprave koji se odnose na te djelatnosti.</w:t>
      </w:r>
    </w:p>
    <w:p w:rsidR="007A6554" w:rsidRDefault="007A6554" w:rsidP="007A6554">
      <w:pPr>
        <w:pStyle w:val="box46150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Upis djece u osnovnu školu provodi se prema planu upisa koji donosi upravno tijelo županije nadležno za poslove obrazovanja (u daljnjem tekstu: nadležno upravno tijelo županije), odnosno Gradski ured Grada Zagreba nadležan za poslove obrazovanja (u daljnjem tekstu: Gradski ured), na temelju upisnih područja utvrđenih u skladu s odredbama članka 16. ovoga Zakona.«.</w:t>
      </w:r>
    </w:p>
    <w:p w:rsidR="007A6554" w:rsidRDefault="007A6554" w:rsidP="007A6554">
      <w:pPr>
        <w:pStyle w:val="box46150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2.</w:t>
      </w:r>
    </w:p>
    <w:p w:rsidR="007A6554" w:rsidRDefault="007A6554" w:rsidP="007A6554">
      <w:pPr>
        <w:pStyle w:val="box46150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107. stavku 6. riječi: »nakon što ju je ured državne uprave, odnosno Gradski ured iz stavka 3. ovoga članka obavijestio« zamjenjuju se riječima: »nakon što su je nadležno upravno tijelo županije, odnosno Gradski ured iz stavka 3. ovoga članka obavijestili«.</w:t>
      </w:r>
    </w:p>
    <w:p w:rsidR="007A6554" w:rsidRDefault="007A6554" w:rsidP="007A6554">
      <w:pPr>
        <w:pStyle w:val="box46150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stavku 9. riječi: »koje je uputio ured državne uprave« zamjenjuju se riječima: »koje je uputilo nadležno upravno tijelo županije«, a riječi: »na koji suglasnost daje ured državne uprave,« zamjenjuju se riječima: »na koji suglasnost daje nadležno upravno tijelo županije«.</w:t>
      </w:r>
    </w:p>
    <w:p w:rsidR="007A6554" w:rsidRDefault="007A6554" w:rsidP="007A6554">
      <w:pPr>
        <w:pStyle w:val="box46150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3.</w:t>
      </w:r>
    </w:p>
    <w:p w:rsidR="007A6554" w:rsidRDefault="007A6554" w:rsidP="007A6554">
      <w:pPr>
        <w:pStyle w:val="box46150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121. stavcima 7. i 10. riječ: »ured« zamjenjuje se riječima: »nadležno upravno tijelo županije, odnosno Gradski ured«.</w:t>
      </w:r>
    </w:p>
    <w:p w:rsidR="007A6554" w:rsidRDefault="007A6554" w:rsidP="007A6554">
      <w:pPr>
        <w:pStyle w:val="box46150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4.</w:t>
      </w:r>
    </w:p>
    <w:p w:rsidR="007A6554" w:rsidRDefault="007A6554" w:rsidP="007A6554">
      <w:pPr>
        <w:pStyle w:val="box46150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lastRenderedPageBreak/>
        <w:t>U članku 122. riječ: »ured« zamjenjuje se riječima: »nadležno upravno tijelo županije, odnosno Gradski ured«.</w:t>
      </w:r>
    </w:p>
    <w:p w:rsidR="007A6554" w:rsidRDefault="007A6554" w:rsidP="007A6554">
      <w:pPr>
        <w:pStyle w:val="box46150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5.</w:t>
      </w:r>
    </w:p>
    <w:p w:rsidR="007A6554" w:rsidRDefault="007A6554" w:rsidP="007A6554">
      <w:pPr>
        <w:pStyle w:val="box46150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cijelom tekstu Zakona o odgoju i obrazovanju u osnovnoj i srednjoj školi (»Narodne novine«, br. 87/08., 86/09., 92/10., 105/10. – ispravak, 90/11., 16/12., 86/12., 94/13., 152/14., 7/17. i 68/18.) riječi: »ured državne uprave« u određenom padežu zamjenjuju se riječima: »nadležno upravno tijelo županije« u odgovarajućem padežu.</w:t>
      </w:r>
    </w:p>
    <w:p w:rsidR="007A6554" w:rsidRDefault="007A6554" w:rsidP="007A6554">
      <w:pPr>
        <w:pStyle w:val="box46150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6.</w:t>
      </w:r>
    </w:p>
    <w:p w:rsidR="007A6554" w:rsidRDefault="007A6554" w:rsidP="007A6554">
      <w:pPr>
        <w:pStyle w:val="box461506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Ovaj Zakon objavit će se u »Narodnim novinama«, a stupa na snagu 1. siječnja 2020.</w:t>
      </w:r>
    </w:p>
    <w:p w:rsidR="007A6554" w:rsidRDefault="007A6554" w:rsidP="007A6554">
      <w:pPr>
        <w:pStyle w:val="box46150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Klasa: 022-03/19-01/159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Zagreb, 2. listopada 2019.</w:t>
      </w:r>
    </w:p>
    <w:p w:rsidR="007A6554" w:rsidRDefault="007A6554" w:rsidP="007A6554">
      <w:pPr>
        <w:pStyle w:val="box46150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HRVATSKI SABOR</w:t>
      </w:r>
    </w:p>
    <w:p w:rsidR="007A6554" w:rsidRDefault="007A6554" w:rsidP="007A6554">
      <w:pPr>
        <w:pStyle w:val="box461506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Predsjednik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Hrvatskoga sabora</w:t>
      </w:r>
      <w:r>
        <w:rPr>
          <w:rFonts w:ascii="Minion Pro" w:hAnsi="Minion Pro"/>
          <w:color w:val="231F20"/>
        </w:rPr>
        <w:br/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Gordan Jandroković, </w:t>
      </w:r>
      <w:r>
        <w:rPr>
          <w:color w:val="231F20"/>
        </w:rPr>
        <w:t>v. r.</w:t>
      </w:r>
    </w:p>
    <w:p w:rsidR="00FE420B" w:rsidRDefault="00FE420B">
      <w:bookmarkStart w:id="0" w:name="_GoBack"/>
      <w:bookmarkEnd w:id="0"/>
    </w:p>
    <w:sectPr w:rsidR="00FE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54"/>
    <w:rsid w:val="007A655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1506">
    <w:name w:val="box_461506"/>
    <w:basedOn w:val="Normal"/>
    <w:rsid w:val="007A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7A6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1506">
    <w:name w:val="box_461506"/>
    <w:basedOn w:val="Normal"/>
    <w:rsid w:val="007A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7A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2020-01-13T12:12:00Z</dcterms:created>
  <dcterms:modified xsi:type="dcterms:W3CDTF">2020-01-13T12:12:00Z</dcterms:modified>
</cp:coreProperties>
</file>