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1CF23BDF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CC0DDB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09D72DFF" w14:textId="3A056FBD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332E527" w14:textId="22A4D32B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DD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DDB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6A472CBB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CC0DDB">
        <w:rPr>
          <w:rFonts w:ascii="Times New Roman" w:hAnsi="Times New Roman" w:cs="Times New Roman"/>
          <w:b/>
          <w:sz w:val="24"/>
          <w:szCs w:val="24"/>
        </w:rPr>
        <w:t>6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13532078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C0DDB">
        <w:rPr>
          <w:rFonts w:ascii="Times New Roman" w:hAnsi="Times New Roman" w:cs="Times New Roman"/>
          <w:sz w:val="24"/>
          <w:szCs w:val="24"/>
        </w:rPr>
        <w:t>27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CC0DDB">
        <w:rPr>
          <w:rFonts w:ascii="Times New Roman" w:hAnsi="Times New Roman" w:cs="Times New Roman"/>
          <w:sz w:val="24"/>
          <w:szCs w:val="24"/>
        </w:rPr>
        <w:t>listopada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40331AE1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0D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CC0D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0DDB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7EEF4" w14:textId="082FF378" w:rsidR="00162E73" w:rsidRPr="00162E73" w:rsidRDefault="00F26BEA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0" w:name="_Hlk151976172"/>
      <w:r w:rsidR="00CC0DDB" w:rsidRPr="00CC0DDB">
        <w:rPr>
          <w:rFonts w:ascii="Times New Roman" w:eastAsia="Times New Roman" w:hAnsi="Times New Roman" w:cs="Times New Roman"/>
          <w:sz w:val="24"/>
          <w:szCs w:val="24"/>
        </w:rPr>
        <w:t>Usvojen je Prijedlog Financijskog plana za 2024. godinu i projekcija za 2025. i 2026. godinu</w:t>
      </w:r>
    </w:p>
    <w:bookmarkEnd w:id="0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E796C"/>
    <w:rsid w:val="00662A54"/>
    <w:rsid w:val="007904E7"/>
    <w:rsid w:val="007D5842"/>
    <w:rsid w:val="00A4419C"/>
    <w:rsid w:val="00B4626F"/>
    <w:rsid w:val="00BF0947"/>
    <w:rsid w:val="00CB4161"/>
    <w:rsid w:val="00CC0DDB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15</cp:revision>
  <cp:lastPrinted>2019-03-19T13:07:00Z</cp:lastPrinted>
  <dcterms:created xsi:type="dcterms:W3CDTF">2019-03-19T13:06:00Z</dcterms:created>
  <dcterms:modified xsi:type="dcterms:W3CDTF">2023-11-27T12:02:00Z</dcterms:modified>
</cp:coreProperties>
</file>